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White Paper on Consequential and Impactful Organizational Influences on the Development/Implementation of Public Policy within the Health Care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White Paper on Consequential and Impactful Organizational Influences on the Development/Implementation of Public Policy within the Health Care Department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With the advancement of technology and dynamic changes in society, the health system faces threats, which range from legal to ethical concerns. Therefore, the goal of health policy and the law is to not only protect but also promote the health of the citizens. The government, through its executive and legislative branches, has a responsibility to ensure that the right policies are available to protect and support the delivery of health care services to its people. Both the legislative and judicial branches of the government ensure that there are checks and balances in the way the executive runs the resources of the country. In a diverse and complicated society like the United States, many groups contribute to determining the significant health policy. However, </w:t>
      </w:r>
      <w:r>
        <w:rPr>
          <w:rFonts w:ascii="Times New Roman" w:cs="Times New Roman" w:hAnsi="Times New Roman"/>
          <w:sz w:val="24"/>
          <w:szCs w:val="24"/>
        </w:rPr>
        <w:t>these expansive ranges</w:t>
      </w:r>
      <w:r>
        <w:rPr>
          <w:rFonts w:ascii="Times New Roman" w:cs="Times New Roman" w:hAnsi="Times New Roman"/>
          <w:sz w:val="24"/>
          <w:szCs w:val="24"/>
        </w:rPr>
        <w:t xml:space="preserve"> of policymaking bodies and groups that are actively involved in seeking to influence the health care policies have significantly impacted the development and implementation of public policies that would guarantee a systematic and comprehensive health system.</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Inherent Strengths in the Department of Health and Social Services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Adequate Funding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successful and inherent collaborative strengths that have been witnessed between the legislature and the executive branch, especially the department of health and social services is adequate funding. The United States health care is said to be the most expensive worldwide. Reports have shown that the United States government spends the highest compared to other developed nations (Johns Hopkins, 2019). National health care spending is expected to rise above $4 trillion by the end of 2020. This adequate funding is facilitated by the policymaking and budgetary allocation committees in the legislature. Every year, the budgeting </w:t>
      </w:r>
      <w:r>
        <w:rPr>
          <w:rFonts w:ascii="Times New Roman" w:cs="Times New Roman" w:hAnsi="Times New Roman"/>
          <w:sz w:val="24"/>
          <w:szCs w:val="24"/>
        </w:rPr>
        <w:t>committee creates a budget to ensure that every department continues with its service delivery plans to the people. This has created a cordial relationship between the health department, under the executive branch and the legislature. The Senate Committee on Budget that was established in 1974 under the Congressional Budget Act has been doing its mandate as stipulated in the Act to ensure that every year; every department in the executive including the department of health receives funds that they can use to run their operations.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Policy Development</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Over the past years, the legislature and judiciary have been involved in ensuring that the executive departments are checked and properly guided through policies. The legislature has made several policies that affect the public health system in the United States. According to </w:t>
      </w:r>
      <w:r>
        <w:rPr>
          <w:rFonts w:ascii="Times New Roman" w:cs="Times New Roman" w:hAnsi="Times New Roman"/>
          <w:sz w:val="24"/>
          <w:szCs w:val="24"/>
        </w:rPr>
        <w:t>Arabi</w:t>
      </w:r>
      <w:r>
        <w:rPr>
          <w:rFonts w:ascii="Times New Roman" w:cs="Times New Roman" w:hAnsi="Times New Roman"/>
          <w:sz w:val="24"/>
          <w:szCs w:val="24"/>
        </w:rPr>
        <w:t xml:space="preserve"> et al. (2018), public policy is characterized by a complex and multifaceted process because it involves interplay and involvement of different parties. Over the last decade, Congress has made several policies that are expected to improve the operations of the health care system and also enhance the health care services to people. One such example of a policy developed includes the Affordable Care Act or </w:t>
      </w:r>
      <w:r>
        <w:rPr>
          <w:rFonts w:ascii="Times New Roman" w:cs="Times New Roman" w:hAnsi="Times New Roman"/>
          <w:sz w:val="24"/>
          <w:szCs w:val="24"/>
        </w:rPr>
        <w:t>Obamacare</w:t>
      </w:r>
      <w:r>
        <w:rPr>
          <w:rFonts w:ascii="Times New Roman" w:cs="Times New Roman" w:hAnsi="Times New Roman"/>
          <w:sz w:val="24"/>
          <w:szCs w:val="24"/>
        </w:rPr>
        <w:t xml:space="preserve"> which was enacted in 2010 and implemented in 2014. Even though it has brought a new tussle between the executive and the other arms of the government, the legislature under the Obama administration passed the Act with the hope of improving health care access in the United States.</w:t>
      </w: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 xml:space="preserve">Inherent Weaknesses </w:t>
      </w:r>
      <w:r>
        <w:rPr>
          <w:rFonts w:ascii="Times New Roman" w:cs="Times New Roman" w:hAnsi="Times New Roman"/>
          <w:b/>
          <w:sz w:val="24"/>
          <w:szCs w:val="24"/>
        </w:rPr>
        <w:t>in the Department of Health and Social Services</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Inadequate collaborative policymaking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major weakness that has significantly hindered effective development and implementation and adequate collaborative policymaking within the department of health and social service is constant influence from different parties, especially the political groups. Each </w:t>
      </w:r>
      <w:r>
        <w:rPr>
          <w:rFonts w:ascii="Times New Roman" w:cs="Times New Roman" w:hAnsi="Times New Roman"/>
          <w:sz w:val="24"/>
          <w:szCs w:val="24"/>
        </w:rPr>
        <w:t>arm of the government is supposed to operate independently, but this is not the case as have been witnessed over the last decades as administrations change. Some policies that have not even been fully implemented are opposed before they can actually get implemented to determine whether they can work or not. An example is the ACA, which has brought out a serious discussion in the last three years of Trump’s administration as to whether repeal the Act of not, with each side arguing on what they believe is true.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While the tussle continues, nothing gets delivered and its implementation has been seriously undermined. According to Hudson et al. (2019), policymaking should be collaborative, in the sense that all stakeholders are supposed to be engaged and involved in the making process. This will facilitate its implementation because everyone will have connected with it. Hudson et al. (2019) suggest that policies must be designed in a way that they resonate with every concerned party and should not be equated with a long and cumbersome search for unanimous agreement. What has been happening with </w:t>
      </w:r>
      <w:r>
        <w:rPr>
          <w:rFonts w:ascii="Times New Roman" w:cs="Times New Roman" w:hAnsi="Times New Roman"/>
          <w:sz w:val="24"/>
          <w:szCs w:val="24"/>
        </w:rPr>
        <w:t>Obamacare</w:t>
      </w:r>
      <w:r>
        <w:rPr>
          <w:rFonts w:ascii="Times New Roman" w:cs="Times New Roman" w:hAnsi="Times New Roman"/>
          <w:sz w:val="24"/>
          <w:szCs w:val="24"/>
        </w:rPr>
        <w:t xml:space="preserve"> during Trump’s administration is unfortunate but it also reflects how inadequate collaborative policymaking can be a hindrance to policy development and implementation.</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Persistence of Policy Failure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persistence of policy failure has been caused by all the arms of the government. If blame was to be awarded, then all of the branches will receive an equal share of the blame. Most of the policies that have failed to be implemented have been associated with court injunctions or lack of goodwill from the implementation agencies. It is true as Pollack Porter et al. (2018) explain that some of the greatest public health successes have not been achieved without policy changes. Some of the successful public health issues that the country witness today have been as a result of good collaboration between the legislature and the executive, through policy changes. </w:t>
      </w:r>
      <w:r>
        <w:rPr>
          <w:rFonts w:ascii="Times New Roman" w:cs="Times New Roman" w:hAnsi="Times New Roman"/>
          <w:sz w:val="24"/>
          <w:szCs w:val="24"/>
        </w:rPr>
        <w:t xml:space="preserve">This includes motor vehicle safety, tobacco control, maternal and infant health (Pollack Porter et al., 2018). Consequently, it is also true that some of the greatest policy failures have been associated with a lack of collaborative relationships between the enactors and those charged with its implementation. For example, when the ACA or </w:t>
      </w:r>
      <w:r>
        <w:rPr>
          <w:rFonts w:ascii="Times New Roman" w:cs="Times New Roman" w:hAnsi="Times New Roman"/>
          <w:sz w:val="24"/>
          <w:szCs w:val="24"/>
        </w:rPr>
        <w:t>Obamacare</w:t>
      </w:r>
      <w:r>
        <w:rPr>
          <w:rFonts w:ascii="Times New Roman" w:cs="Times New Roman" w:hAnsi="Times New Roman"/>
          <w:sz w:val="24"/>
          <w:szCs w:val="24"/>
        </w:rPr>
        <w:t xml:space="preserve"> was enacted in 2010, the idea was to implement. However, since the implementation of the first phase in 2014, the Act has remained dormant and seems to be persistently failing.</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blame for such failures can also be shared with the judiciary, which has made some significant rulings in the past recent years regarding the public health policy, including the ACA. According to Lovelace and Higgins (2019), a federal appeals court made a ruling that determined that the ACA’s individual mandate provision is unconstitutional. Since 2019, the discussion has been revolving around whether the Act should be eradicated. This has hindered the functions of the department of health regarding the registration of more Americans under the ACA.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conclusion, public policies are influenced by myriad factors ranging from political to economic factors. In the department of health and public services, the federal government, through its three branches has achieved some successes but has also failed to some great extent. Every branch of the government must do its work independently as stipulated in the constitution. However, this is not the case as shown by what has been happening in the country over the last decade. Politicians, either in the legislature or the executive find their way into the process of policy development and affect its implementation. As this essay has shown, the department of health may have benefited from the budgetary allocations and policies, but persistent failure in policing and inadequate collaborative relationship between the department and the other arms of the government has seriously impacted its implementation of policies. Therefore, this paper recommends that apart from acting independently, the policymaking branch (legislature) must </w:t>
      </w:r>
      <w:r>
        <w:rPr>
          <w:rFonts w:ascii="Times New Roman" w:cs="Times New Roman" w:hAnsi="Times New Roman"/>
          <w:sz w:val="24"/>
          <w:szCs w:val="24"/>
        </w:rPr>
        <w:t>design a well-considered framework for making decisions that are independent of external influence.</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Arabi</w:t>
      </w:r>
      <w:r>
        <w:rPr>
          <w:rFonts w:ascii="Times New Roman" w:cs="Times New Roman" w:hAnsi="Times New Roman"/>
          <w:sz w:val="24"/>
          <w:szCs w:val="24"/>
          <w:shd w:val="clear" w:color="auto" w:fill="ffffff"/>
        </w:rPr>
        <w:t xml:space="preserve">, A., </w:t>
      </w:r>
      <w:r>
        <w:rPr>
          <w:rFonts w:ascii="Times New Roman" w:cs="Times New Roman" w:hAnsi="Times New Roman"/>
          <w:sz w:val="24"/>
          <w:szCs w:val="24"/>
          <w:shd w:val="clear" w:color="auto" w:fill="ffffff"/>
        </w:rPr>
        <w:t>Rafii</w:t>
      </w:r>
      <w:r>
        <w:rPr>
          <w:rFonts w:ascii="Times New Roman" w:cs="Times New Roman" w:hAnsi="Times New Roman"/>
          <w:sz w:val="24"/>
          <w:szCs w:val="24"/>
          <w:shd w:val="clear" w:color="auto" w:fill="ffffff"/>
        </w:rPr>
        <w:t xml:space="preserve">, F., </w:t>
      </w:r>
      <w:r>
        <w:rPr>
          <w:rFonts w:ascii="Times New Roman" w:cs="Times New Roman" w:hAnsi="Times New Roman"/>
          <w:sz w:val="24"/>
          <w:szCs w:val="24"/>
          <w:shd w:val="clear" w:color="auto" w:fill="ffffff"/>
        </w:rPr>
        <w:t>Cheraghi</w:t>
      </w:r>
      <w:r>
        <w:rPr>
          <w:rFonts w:ascii="Times New Roman" w:cs="Times New Roman" w:hAnsi="Times New Roman"/>
          <w:sz w:val="24"/>
          <w:szCs w:val="24"/>
          <w:shd w:val="clear" w:color="auto" w:fill="ffffff"/>
        </w:rPr>
        <w:t xml:space="preserve">, M. A., &amp; </w:t>
      </w:r>
      <w:r>
        <w:rPr>
          <w:rFonts w:ascii="Times New Roman" w:cs="Times New Roman" w:hAnsi="Times New Roman"/>
          <w:sz w:val="24"/>
          <w:szCs w:val="24"/>
          <w:shd w:val="clear" w:color="auto" w:fill="ffffff"/>
        </w:rPr>
        <w:t>Ghiyasvandian</w:t>
      </w:r>
      <w:r>
        <w:rPr>
          <w:rFonts w:ascii="Times New Roman" w:cs="Times New Roman" w:hAnsi="Times New Roman"/>
          <w:sz w:val="24"/>
          <w:szCs w:val="24"/>
          <w:shd w:val="clear" w:color="auto" w:fill="ffffff"/>
        </w:rPr>
        <w:t>, S. (2014). Nurses’ policy influence: A concept analysis. </w:t>
      </w:r>
      <w:r>
        <w:rPr>
          <w:rFonts w:ascii="Times New Roman" w:cs="Times New Roman" w:hAnsi="Times New Roman"/>
          <w:i/>
          <w:iCs/>
          <w:sz w:val="24"/>
          <w:szCs w:val="24"/>
          <w:shd w:val="clear" w:color="auto" w:fill="ffffff"/>
        </w:rPr>
        <w:t>Iranian journal of nursing and midwifery research</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19</w:t>
      </w:r>
      <w:r>
        <w:rPr>
          <w:rFonts w:ascii="Times New Roman" w:cs="Times New Roman" w:hAnsi="Times New Roman"/>
          <w:sz w:val="24"/>
          <w:szCs w:val="24"/>
          <w:shd w:val="clear" w:color="auto" w:fill="ffffff"/>
        </w:rPr>
        <w:t>(3), 315.</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Hudson, B., Hunter, D., &amp; </w:t>
      </w:r>
      <w:r>
        <w:rPr>
          <w:rFonts w:ascii="Times New Roman" w:cs="Times New Roman" w:hAnsi="Times New Roman"/>
          <w:sz w:val="24"/>
          <w:szCs w:val="24"/>
          <w:shd w:val="clear" w:color="auto" w:fill="ffffff"/>
        </w:rPr>
        <w:t>Peckham</w:t>
      </w:r>
      <w:r>
        <w:rPr>
          <w:rFonts w:ascii="Times New Roman" w:cs="Times New Roman" w:hAnsi="Times New Roman"/>
          <w:sz w:val="24"/>
          <w:szCs w:val="24"/>
          <w:shd w:val="clear" w:color="auto" w:fill="ffffff"/>
        </w:rPr>
        <w:t>, S. (2019). Policy failure and the policy-implementation gap: can policy support programs help</w:t>
      </w:r>
      <w:r>
        <w:rPr>
          <w:rFonts w:ascii="Times New Roman" w:cs="Times New Roman" w:hAnsi="Times New Roman"/>
          <w:sz w:val="24"/>
          <w:szCs w:val="24"/>
          <w:shd w:val="clear" w:color="auto" w:fill="ffffff"/>
        </w:rPr>
        <w:t>?.</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Policy design and practice</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2</w:t>
      </w:r>
      <w:r>
        <w:rPr>
          <w:rFonts w:ascii="Times New Roman" w:cs="Times New Roman" w:hAnsi="Times New Roman"/>
          <w:sz w:val="24"/>
          <w:szCs w:val="24"/>
          <w:shd w:val="clear" w:color="auto" w:fill="ffffff"/>
        </w:rPr>
        <w:t>(1), 1-14.</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Johns Hopkins.</w:t>
      </w:r>
      <w:r>
        <w:rPr>
          <w:rFonts w:ascii="Times New Roman" w:cs="Times New Roman" w:hAnsi="Times New Roman"/>
          <w:sz w:val="24"/>
          <w:szCs w:val="24"/>
          <w:shd w:val="clear" w:color="auto" w:fill="ffffff"/>
        </w:rPr>
        <w:t xml:space="preserve"> (2019, January 7). </w:t>
      </w:r>
      <w:r>
        <w:rPr>
          <w:rFonts w:ascii="Times New Roman" w:cs="Times New Roman" w:hAnsi="Times New Roman"/>
          <w:i/>
          <w:sz w:val="24"/>
          <w:szCs w:val="24"/>
          <w:shd w:val="clear" w:color="auto" w:fill="ffffff"/>
        </w:rPr>
        <w:t>U.S. Health care Spending Highest among Developed Countries.</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Johns Hopkins, Bloomberg School of Public Health (Online).</w:t>
      </w:r>
      <w:r>
        <w:rPr>
          <w:rFonts w:ascii="Times New Roman" w:cs="Times New Roman" w:hAnsi="Times New Roman"/>
          <w:sz w:val="24"/>
          <w:szCs w:val="24"/>
          <w:shd w:val="clear" w:color="auto" w:fill="ffffff"/>
        </w:rPr>
        <w:t xml:space="preserve"> https://www.jhsph.edu/news/news-releases/2019/us-health-care-spending-highest-among-developed-countries.html</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Lovelace, B., &amp; Higgins, T. (2019, December 18). </w:t>
      </w:r>
      <w:r>
        <w:rPr>
          <w:rFonts w:ascii="Times New Roman" w:cs="Times New Roman" w:hAnsi="Times New Roman"/>
          <w:i/>
          <w:sz w:val="24"/>
          <w:szCs w:val="24"/>
          <w:shd w:val="clear" w:color="auto" w:fill="ffffff"/>
        </w:rPr>
        <w:t xml:space="preserve">US Appeals Court Rules </w:t>
      </w:r>
      <w:r>
        <w:rPr>
          <w:rFonts w:ascii="Times New Roman" w:cs="Times New Roman" w:hAnsi="Times New Roman"/>
          <w:i/>
          <w:sz w:val="24"/>
          <w:szCs w:val="24"/>
          <w:shd w:val="clear" w:color="auto" w:fill="ffffff"/>
        </w:rPr>
        <w:t>O</w:t>
      </w:r>
      <w:bookmarkStart w:id="0" w:name="_GoBack"/>
      <w:bookmarkEnd w:id="0"/>
      <w:r>
        <w:rPr>
          <w:rFonts w:ascii="Times New Roman" w:cs="Times New Roman" w:hAnsi="Times New Roman"/>
          <w:i/>
          <w:sz w:val="24"/>
          <w:szCs w:val="24"/>
          <w:shd w:val="clear" w:color="auto" w:fill="ffffff"/>
        </w:rPr>
        <w:t>bamacare</w:t>
      </w:r>
      <w:r>
        <w:rPr>
          <w:rFonts w:ascii="Times New Roman" w:cs="Times New Roman" w:hAnsi="Times New Roman"/>
          <w:i/>
          <w:sz w:val="24"/>
          <w:szCs w:val="24"/>
          <w:shd w:val="clear" w:color="auto" w:fill="ffffff"/>
        </w:rPr>
        <w:t xml:space="preserve"> Individual Mandate Unconstitutional, leaves Law intact.</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CNBC News.</w:t>
      </w:r>
      <w:r>
        <w:rPr>
          <w:rFonts w:ascii="Times New Roman" w:cs="Times New Roman" w:hAnsi="Times New Roman"/>
          <w:sz w:val="24"/>
          <w:szCs w:val="24"/>
          <w:shd w:val="clear" w:color="auto" w:fill="ffffff"/>
        </w:rPr>
        <w:t xml:space="preserve"> https://www.cnbc.com/2019/12/18/appeals-court-rules-obamacare-individual-mandate-unconstitutional-but-leaves-law-intact-for-now.html</w:t>
      </w:r>
    </w:p>
    <w:p>
      <w:pPr>
        <w:pStyle w:val="style0"/>
        <w:spacing w:after="0" w:lineRule="auto" w:line="480"/>
        <w:ind w:left="720" w:hanging="720"/>
        <w:rPr>
          <w:rFonts w:ascii="Times New Roman" w:cs="Times New Roman" w:hAnsi="Times New Roman"/>
          <w:sz w:val="24"/>
          <w:szCs w:val="24"/>
          <w:shd w:val="clear" w:color="auto" w:fill="ffffff"/>
        </w:rPr>
      </w:pPr>
      <w:r>
        <w:rPr>
          <w:rFonts w:ascii="Times New Roman" w:cs="Times New Roman" w:hAnsi="Times New Roman"/>
          <w:sz w:val="24"/>
          <w:szCs w:val="24"/>
          <w:shd w:val="clear" w:color="auto" w:fill="ffffff"/>
        </w:rPr>
        <w:t xml:space="preserve">Pollack Porter, K. M., </w:t>
      </w:r>
      <w:r>
        <w:rPr>
          <w:rFonts w:ascii="Times New Roman" w:cs="Times New Roman" w:hAnsi="Times New Roman"/>
          <w:sz w:val="24"/>
          <w:szCs w:val="24"/>
          <w:shd w:val="clear" w:color="auto" w:fill="ffffff"/>
        </w:rPr>
        <w:t>Rutkow</w:t>
      </w:r>
      <w:r>
        <w:rPr>
          <w:rFonts w:ascii="Times New Roman" w:cs="Times New Roman" w:hAnsi="Times New Roman"/>
          <w:sz w:val="24"/>
          <w:szCs w:val="24"/>
          <w:shd w:val="clear" w:color="auto" w:fill="ffffff"/>
        </w:rPr>
        <w:t xml:space="preserve">, L., &amp; </w:t>
      </w:r>
      <w:r>
        <w:rPr>
          <w:rFonts w:ascii="Times New Roman" w:cs="Times New Roman" w:hAnsi="Times New Roman"/>
          <w:sz w:val="24"/>
          <w:szCs w:val="24"/>
          <w:shd w:val="clear" w:color="auto" w:fill="ffffff"/>
        </w:rPr>
        <w:t>McGinty</w:t>
      </w:r>
      <w:r>
        <w:rPr>
          <w:rFonts w:ascii="Times New Roman" w:cs="Times New Roman" w:hAnsi="Times New Roman"/>
          <w:sz w:val="24"/>
          <w:szCs w:val="24"/>
          <w:shd w:val="clear" w:color="auto" w:fill="ffffff"/>
        </w:rPr>
        <w:t>, E. E. (2018).</w:t>
      </w:r>
      <w:r>
        <w:rPr>
          <w:rFonts w:ascii="Times New Roman" w:cs="Times New Roman" w:hAnsi="Times New Roman"/>
          <w:sz w:val="24"/>
          <w:szCs w:val="24"/>
          <w:shd w:val="clear" w:color="auto" w:fill="ffffff"/>
        </w:rPr>
        <w:t xml:space="preserve"> </w:t>
      </w:r>
      <w:r>
        <w:rPr>
          <w:rFonts w:ascii="Times New Roman" w:cs="Times New Roman" w:hAnsi="Times New Roman"/>
          <w:sz w:val="24"/>
          <w:szCs w:val="24"/>
          <w:shd w:val="clear" w:color="auto" w:fill="ffffff"/>
        </w:rPr>
        <w:t>The importance of policy change for addressing public health problems.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Public Health Reports</w:t>
      </w:r>
      <w:r>
        <w:rPr>
          <w:rFonts w:ascii="Times New Roman" w:cs="Times New Roman" w:hAnsi="Times New Roman"/>
          <w:sz w:val="24"/>
          <w:szCs w:val="24"/>
          <w:shd w:val="clear" w:color="auto" w:fill="ffffff"/>
        </w:rPr>
        <w:t>, </w:t>
      </w:r>
      <w:r>
        <w:rPr>
          <w:rFonts w:ascii="Times New Roman" w:cs="Times New Roman" w:hAnsi="Times New Roman"/>
          <w:i/>
          <w:iCs/>
          <w:sz w:val="24"/>
          <w:szCs w:val="24"/>
          <w:shd w:val="clear" w:color="auto" w:fill="ffffff"/>
        </w:rPr>
        <w:t>133</w:t>
      </w:r>
      <w:r>
        <w:rPr>
          <w:rFonts w:ascii="Times New Roman" w:cs="Times New Roman" w:hAnsi="Times New Roman"/>
          <w:sz w:val="24"/>
          <w:szCs w:val="24"/>
          <w:shd w:val="clear" w:color="auto" w:fill="ffffff"/>
        </w:rPr>
        <w:t>(1_suppl), 9S-14S.</w:t>
      </w:r>
    </w:p>
    <w:p>
      <w:pPr>
        <w:pStyle w:val="style0"/>
        <w:spacing w:after="0" w:lineRule="auto" w:line="480"/>
        <w:ind w:left="720" w:hanging="720"/>
        <w:rPr>
          <w:rFonts w:ascii="Times New Roman" w:cs="Times New Roman" w:hAnsi="Times New Roman"/>
          <w:sz w:val="24"/>
          <w:szCs w:val="24"/>
          <w:shd w:val="clear" w:color="auto" w:fill="ffffff"/>
        </w:rPr>
      </w:pP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WHITE PAPER ON POLICY DEVELOPMENT/IMPLEMENTATION</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7668ee16-dddb-4784-aacd-8a7dcb9ce67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07e954f-464e-49e5-ab5f-c960ae1c1142"/>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1396</Words>
  <Pages>7</Pages>
  <Characters>8007</Characters>
  <Application>WPS Office</Application>
  <DocSecurity>0</DocSecurity>
  <Paragraphs>70</Paragraphs>
  <ScaleCrop>false</ScaleCrop>
  <LinksUpToDate>false</LinksUpToDate>
  <CharactersWithSpaces>9376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2020-10-01T13:48:04Z</dcterms:created>
  <dc:creator>acer</dc:creator>
  <lastModifiedBy>STK-L21</lastModifiedBy>
  <dcterms:modified xsi:type="dcterms:W3CDTF">2020-10-01T13:48:04Z</dcterms:modified>
  <revision>1</revision>
</coreProperties>
</file>

<file path=docProps/custom.xml><?xml version="1.0" encoding="utf-8"?>
<Properties xmlns="http://schemas.openxmlformats.org/officeDocument/2006/custom-properties" xmlns:vt="http://schemas.openxmlformats.org/officeDocument/2006/docPropsVTypes"/>
</file>